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0" w:rsidRPr="00995BEB" w:rsidRDefault="00EF3210" w:rsidP="002C5B0B">
      <w:pPr>
        <w:jc w:val="center"/>
        <w:rPr>
          <w:b/>
          <w:bCs/>
          <w:sz w:val="32"/>
          <w:szCs w:val="32"/>
          <w:lang w:val="en-US"/>
        </w:rPr>
      </w:pPr>
      <w:r w:rsidRPr="00995BEB">
        <w:rPr>
          <w:b/>
          <w:bCs/>
          <w:sz w:val="32"/>
          <w:szCs w:val="32"/>
          <w:lang w:val="en-US"/>
        </w:rPr>
        <w:t>XXXI</w:t>
      </w:r>
      <w:r w:rsidRPr="00995BEB">
        <w:rPr>
          <w:b/>
          <w:bCs/>
          <w:sz w:val="32"/>
          <w:szCs w:val="32"/>
        </w:rPr>
        <w:t xml:space="preserve">Х Международная научная конференция </w:t>
      </w:r>
    </w:p>
    <w:p w:rsidR="00EF3210" w:rsidRDefault="00EF3210" w:rsidP="002C5B0B">
      <w:pPr>
        <w:jc w:val="center"/>
        <w:rPr>
          <w:b/>
          <w:bCs/>
          <w:sz w:val="40"/>
          <w:szCs w:val="40"/>
          <w:lang w:val="en-US"/>
        </w:rPr>
      </w:pPr>
      <w:r w:rsidRPr="00995BEB">
        <w:rPr>
          <w:b/>
          <w:bCs/>
          <w:sz w:val="40"/>
          <w:szCs w:val="40"/>
        </w:rPr>
        <w:t xml:space="preserve">«Горьковские чтения» - </w:t>
      </w:r>
    </w:p>
    <w:p w:rsidR="00EF3210" w:rsidRPr="00995BEB" w:rsidRDefault="00EF3210" w:rsidP="002C5B0B">
      <w:pPr>
        <w:jc w:val="center"/>
        <w:rPr>
          <w:b/>
          <w:bCs/>
          <w:sz w:val="40"/>
          <w:szCs w:val="40"/>
        </w:rPr>
      </w:pPr>
      <w:r w:rsidRPr="00995BEB">
        <w:rPr>
          <w:b/>
          <w:bCs/>
          <w:sz w:val="40"/>
          <w:szCs w:val="40"/>
        </w:rPr>
        <w:t>«Максим Горький в культуре ХХ-ХХ</w:t>
      </w:r>
      <w:r w:rsidRPr="00995BEB">
        <w:rPr>
          <w:b/>
          <w:bCs/>
          <w:sz w:val="40"/>
          <w:szCs w:val="40"/>
          <w:lang w:val="en-US"/>
        </w:rPr>
        <w:t>I</w:t>
      </w:r>
      <w:r w:rsidRPr="00995BEB">
        <w:rPr>
          <w:b/>
          <w:bCs/>
          <w:sz w:val="40"/>
          <w:szCs w:val="40"/>
        </w:rPr>
        <w:t xml:space="preserve"> вв. »</w:t>
      </w:r>
    </w:p>
    <w:p w:rsidR="00EF3210" w:rsidRPr="00995BEB" w:rsidRDefault="00EF3210" w:rsidP="002C5B0B">
      <w:pPr>
        <w:jc w:val="center"/>
        <w:rPr>
          <w:b/>
          <w:bCs/>
          <w:sz w:val="32"/>
          <w:szCs w:val="32"/>
        </w:rPr>
      </w:pPr>
    </w:p>
    <w:p w:rsidR="00EF3210" w:rsidRPr="00995BEB" w:rsidRDefault="00EF3210" w:rsidP="002C5B0B">
      <w:pPr>
        <w:jc w:val="center"/>
        <w:rPr>
          <w:b/>
          <w:bCs/>
          <w:sz w:val="32"/>
          <w:szCs w:val="32"/>
          <w:lang w:val="en-US"/>
        </w:rPr>
      </w:pPr>
      <w:r w:rsidRPr="00995BEB">
        <w:rPr>
          <w:b/>
          <w:bCs/>
          <w:sz w:val="32"/>
          <w:szCs w:val="32"/>
        </w:rPr>
        <w:t>27-29 марта 2020 г.</w:t>
      </w:r>
    </w:p>
    <w:p w:rsidR="00EF3210" w:rsidRPr="00995BEB" w:rsidRDefault="00EF3210" w:rsidP="002C5B0B">
      <w:pPr>
        <w:jc w:val="center"/>
        <w:rPr>
          <w:b/>
          <w:bCs/>
          <w:sz w:val="32"/>
          <w:szCs w:val="32"/>
        </w:rPr>
      </w:pPr>
    </w:p>
    <w:p w:rsidR="00EF3210" w:rsidRPr="00995BEB" w:rsidRDefault="00EF3210" w:rsidP="002C5B0B">
      <w:pPr>
        <w:jc w:val="center"/>
        <w:rPr>
          <w:b/>
          <w:bCs/>
          <w:sz w:val="28"/>
          <w:szCs w:val="28"/>
        </w:rPr>
      </w:pPr>
      <w:r w:rsidRPr="00995BEB">
        <w:rPr>
          <w:b/>
          <w:bCs/>
          <w:sz w:val="28"/>
          <w:szCs w:val="28"/>
        </w:rPr>
        <w:t>ИНФОРМАЦИОННОЕ ПИСЬМО</w:t>
      </w:r>
    </w:p>
    <w:p w:rsidR="00EF3210" w:rsidRPr="00995BEB" w:rsidRDefault="00EF3210" w:rsidP="002C5B0B">
      <w:pPr>
        <w:rPr>
          <w:sz w:val="22"/>
          <w:szCs w:val="22"/>
          <w:lang w:val="en-US"/>
        </w:rPr>
      </w:pPr>
    </w:p>
    <w:p w:rsidR="00EF3210" w:rsidRPr="00995BEB" w:rsidRDefault="00EF3210" w:rsidP="002C5B0B">
      <w:pPr>
        <w:ind w:firstLine="360"/>
        <w:jc w:val="both"/>
        <w:rPr>
          <w:sz w:val="28"/>
          <w:szCs w:val="28"/>
        </w:rPr>
      </w:pPr>
      <w:r w:rsidRPr="00995BEB">
        <w:rPr>
          <w:sz w:val="28"/>
          <w:szCs w:val="28"/>
        </w:rPr>
        <w:t>Правительство Нижегородской области, Администрация города Нижнего Новгорода, Министерство культуры Нижегородской области, Государственный ордена Почета музей А.М. Горького, Нижегородский национальный исследовательский университет им. Н.И. Лобачевского, Нижегородский государственный педагогический университет им. Козьмы</w:t>
      </w:r>
      <w:r>
        <w:rPr>
          <w:sz w:val="28"/>
          <w:szCs w:val="28"/>
        </w:rPr>
        <w:t xml:space="preserve"> Минина (Мининский университет)</w:t>
      </w:r>
      <w:r w:rsidRPr="00995BEB">
        <w:rPr>
          <w:sz w:val="28"/>
          <w:szCs w:val="28"/>
        </w:rPr>
        <w:t xml:space="preserve"> приглашают Вас принять участие в работе </w:t>
      </w:r>
      <w:r w:rsidRPr="00995BEB">
        <w:rPr>
          <w:sz w:val="28"/>
          <w:szCs w:val="28"/>
          <w:lang w:val="en-US"/>
        </w:rPr>
        <w:t>XXXIX</w:t>
      </w:r>
      <w:r w:rsidRPr="00995BEB">
        <w:rPr>
          <w:sz w:val="28"/>
          <w:szCs w:val="28"/>
        </w:rPr>
        <w:t xml:space="preserve"> Международной научной конференции «Горьковские чтения».</w:t>
      </w:r>
    </w:p>
    <w:p w:rsidR="00EF3210" w:rsidRPr="00995BEB" w:rsidRDefault="00EF3210" w:rsidP="002C5B0B">
      <w:pPr>
        <w:ind w:firstLine="540"/>
        <w:jc w:val="both"/>
        <w:rPr>
          <w:sz w:val="28"/>
          <w:szCs w:val="28"/>
        </w:rPr>
      </w:pPr>
    </w:p>
    <w:p w:rsidR="00EF3210" w:rsidRDefault="00EF3210" w:rsidP="002C5B0B">
      <w:pPr>
        <w:ind w:firstLine="540"/>
        <w:jc w:val="both"/>
        <w:rPr>
          <w:b/>
          <w:bCs/>
          <w:sz w:val="28"/>
          <w:szCs w:val="28"/>
        </w:rPr>
      </w:pPr>
      <w:r w:rsidRPr="00995BEB">
        <w:rPr>
          <w:sz w:val="28"/>
          <w:szCs w:val="28"/>
        </w:rPr>
        <w:t xml:space="preserve">Конференция состоится </w:t>
      </w:r>
      <w:r w:rsidRPr="00995BEB">
        <w:rPr>
          <w:b/>
          <w:bCs/>
          <w:sz w:val="28"/>
          <w:szCs w:val="28"/>
        </w:rPr>
        <w:t>на родине писателя, в России</w:t>
      </w:r>
      <w:r w:rsidRPr="00995BEB">
        <w:rPr>
          <w:sz w:val="28"/>
          <w:szCs w:val="28"/>
        </w:rPr>
        <w:t xml:space="preserve">, </w:t>
      </w:r>
      <w:r w:rsidRPr="00995BEB">
        <w:rPr>
          <w:b/>
          <w:bCs/>
          <w:sz w:val="28"/>
          <w:szCs w:val="28"/>
        </w:rPr>
        <w:t>городе Нижнем Новгороде 27-29 марта 2020 года</w:t>
      </w:r>
      <w:r w:rsidRPr="00995BEB">
        <w:rPr>
          <w:sz w:val="28"/>
          <w:szCs w:val="28"/>
        </w:rPr>
        <w:t xml:space="preserve">. Тема конференции: </w:t>
      </w:r>
      <w:r w:rsidRPr="00995BEB">
        <w:rPr>
          <w:b/>
          <w:bCs/>
          <w:sz w:val="28"/>
          <w:szCs w:val="28"/>
        </w:rPr>
        <w:t>«Максим Горький в культуре ХХ-ХХ</w:t>
      </w:r>
      <w:r w:rsidRPr="00995BEB">
        <w:rPr>
          <w:b/>
          <w:bCs/>
          <w:sz w:val="28"/>
          <w:szCs w:val="28"/>
          <w:lang w:val="en-US"/>
        </w:rPr>
        <w:t>I</w:t>
      </w:r>
      <w:r w:rsidRPr="00995BEB">
        <w:rPr>
          <w:b/>
          <w:bCs/>
          <w:sz w:val="28"/>
          <w:szCs w:val="28"/>
        </w:rPr>
        <w:t xml:space="preserve"> вв».</w:t>
      </w:r>
    </w:p>
    <w:p w:rsidR="00EF3210" w:rsidRPr="00995BEB" w:rsidRDefault="00EF3210" w:rsidP="002C5B0B">
      <w:pPr>
        <w:ind w:firstLine="540"/>
        <w:jc w:val="both"/>
        <w:rPr>
          <w:sz w:val="28"/>
          <w:szCs w:val="28"/>
        </w:rPr>
      </w:pPr>
    </w:p>
    <w:p w:rsidR="00EF3210" w:rsidRPr="00995BEB" w:rsidRDefault="00EF3210" w:rsidP="002C5B0B">
      <w:pPr>
        <w:ind w:firstLine="540"/>
        <w:jc w:val="both"/>
        <w:rPr>
          <w:sz w:val="28"/>
          <w:szCs w:val="28"/>
          <w:lang w:val="en-US"/>
        </w:rPr>
      </w:pPr>
      <w:r w:rsidRPr="00995BEB">
        <w:rPr>
          <w:sz w:val="28"/>
          <w:szCs w:val="28"/>
        </w:rPr>
        <w:t>В конференции примут участие ведущие научные сотрудники Института мировой литературы им. А.М. Горького Российской Академии наук, ученые России, зарубежных стран, потомки М. Горького - Пешковы.</w:t>
      </w:r>
    </w:p>
    <w:p w:rsidR="00EF3210" w:rsidRPr="00995BEB" w:rsidRDefault="00EF3210" w:rsidP="002C5B0B">
      <w:pPr>
        <w:ind w:firstLine="540"/>
        <w:jc w:val="both"/>
        <w:rPr>
          <w:sz w:val="28"/>
          <w:szCs w:val="28"/>
        </w:rPr>
      </w:pPr>
      <w:r w:rsidRPr="00995BEB">
        <w:rPr>
          <w:sz w:val="28"/>
          <w:szCs w:val="28"/>
        </w:rPr>
        <w:t xml:space="preserve">На конференции предполагается обсуждение проблем, связанных с исследованием актуальности творческого наследия Горького-художника, философа, публициста, общественного деятеля для русской и мировой культуры в период наиболее острых дискуссий о судьбе его творческого наследия. </w:t>
      </w:r>
    </w:p>
    <w:p w:rsidR="00EF3210" w:rsidRPr="00995BEB" w:rsidRDefault="00EF3210" w:rsidP="0059332B">
      <w:pPr>
        <w:jc w:val="both"/>
        <w:rPr>
          <w:sz w:val="28"/>
          <w:szCs w:val="28"/>
        </w:rPr>
      </w:pPr>
    </w:p>
    <w:p w:rsidR="00EF3210" w:rsidRPr="00995BEB" w:rsidRDefault="00EF3210" w:rsidP="005933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BEB">
        <w:rPr>
          <w:sz w:val="28"/>
          <w:szCs w:val="28"/>
        </w:rPr>
        <w:t>На заседаниях конференции будут рассмотрены следующие вопросы:</w:t>
      </w:r>
    </w:p>
    <w:p w:rsidR="00EF3210" w:rsidRPr="00995BEB" w:rsidRDefault="00EF3210" w:rsidP="0059332B">
      <w:p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- судьбы культуры и цивилизации в творчестве А.М. Горького;</w:t>
      </w:r>
    </w:p>
    <w:p w:rsidR="00EF3210" w:rsidRPr="00995BEB" w:rsidRDefault="00EF3210" w:rsidP="0059332B">
      <w:p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- произведения М. Горького в искусстве живописи, театра и кино;</w:t>
      </w:r>
    </w:p>
    <w:p w:rsidR="00EF3210" w:rsidRPr="00995BEB" w:rsidRDefault="00EF3210" w:rsidP="0059332B">
      <w:p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- интерпретация тем, идей, образов творчества М. Горького в культуре ХХ</w:t>
      </w:r>
      <w:r w:rsidRPr="00995BEB">
        <w:rPr>
          <w:sz w:val="28"/>
          <w:szCs w:val="28"/>
          <w:lang w:val="en-US"/>
        </w:rPr>
        <w:t>I</w:t>
      </w:r>
      <w:r w:rsidRPr="00995BEB">
        <w:rPr>
          <w:sz w:val="28"/>
          <w:szCs w:val="28"/>
        </w:rPr>
        <w:t xml:space="preserve"> века;</w:t>
      </w:r>
    </w:p>
    <w:p w:rsidR="00EF3210" w:rsidRPr="00995BEB" w:rsidRDefault="00EF3210" w:rsidP="0059332B">
      <w:pPr>
        <w:jc w:val="both"/>
        <w:rPr>
          <w:sz w:val="28"/>
          <w:szCs w:val="28"/>
        </w:rPr>
      </w:pPr>
      <w:r>
        <w:rPr>
          <w:sz w:val="28"/>
          <w:szCs w:val="28"/>
        </w:rPr>
        <w:t>- М. Горький -</w:t>
      </w:r>
      <w:r w:rsidRPr="00995BEB">
        <w:rPr>
          <w:sz w:val="28"/>
          <w:szCs w:val="28"/>
        </w:rPr>
        <w:t xml:space="preserve"> организатор культурного процесса в СССР первой трети ХХ века;</w:t>
      </w:r>
    </w:p>
    <w:p w:rsidR="00EF3210" w:rsidRDefault="00EF3210" w:rsidP="0059332B">
      <w:pPr>
        <w:jc w:val="both"/>
        <w:rPr>
          <w:sz w:val="28"/>
          <w:szCs w:val="28"/>
        </w:rPr>
      </w:pPr>
      <w:r w:rsidRPr="00995BEB">
        <w:rPr>
          <w:sz w:val="28"/>
          <w:szCs w:val="28"/>
        </w:rPr>
        <w:t xml:space="preserve">- философские аспекты культурного строительства в художественном сознании М. Горького; </w:t>
      </w:r>
    </w:p>
    <w:p w:rsidR="00EF3210" w:rsidRPr="00995BEB" w:rsidRDefault="00EF3210" w:rsidP="0059332B">
      <w:p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-вопросы культуры в публицистике и эпистолярии писателя;</w:t>
      </w:r>
    </w:p>
    <w:p w:rsidR="00EF3210" w:rsidRDefault="00EF3210" w:rsidP="0059332B">
      <w:pPr>
        <w:jc w:val="both"/>
        <w:rPr>
          <w:sz w:val="28"/>
          <w:szCs w:val="28"/>
          <w:lang w:val="en-US"/>
        </w:rPr>
      </w:pPr>
      <w:r w:rsidRPr="00995BEB">
        <w:rPr>
          <w:sz w:val="28"/>
          <w:szCs w:val="28"/>
        </w:rPr>
        <w:t xml:space="preserve">- проблемы перевода произведений М. Горького на языки народов мира; </w:t>
      </w:r>
    </w:p>
    <w:p w:rsidR="00EF3210" w:rsidRPr="00995BEB" w:rsidRDefault="00EF3210" w:rsidP="00B5480E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Горький и славянский мир;</w:t>
      </w:r>
    </w:p>
    <w:p w:rsidR="00EF3210" w:rsidRPr="00B5480E" w:rsidRDefault="00EF3210" w:rsidP="0059332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лингвистические аспекты изучения наследия М. Горького;</w:t>
      </w:r>
    </w:p>
    <w:p w:rsidR="00EF3210" w:rsidRPr="00995BEB" w:rsidRDefault="00EF3210" w:rsidP="0059332B">
      <w:p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- изучение, сохранение и представление обществу наследия М. Горького в учреждениях культуры: музеях, библиотеках, архивах России и мира.</w:t>
      </w:r>
    </w:p>
    <w:p w:rsidR="00EF3210" w:rsidRDefault="00EF3210" w:rsidP="002C5B0B">
      <w:pPr>
        <w:ind w:firstLine="708"/>
        <w:jc w:val="both"/>
        <w:rPr>
          <w:b/>
          <w:bCs/>
          <w:sz w:val="28"/>
          <w:szCs w:val="28"/>
          <w:lang w:val="en-US"/>
        </w:rPr>
      </w:pPr>
    </w:p>
    <w:p w:rsidR="00EF3210" w:rsidRDefault="00EF3210" w:rsidP="002C5B0B">
      <w:pPr>
        <w:ind w:firstLine="708"/>
        <w:jc w:val="both"/>
        <w:rPr>
          <w:b/>
          <w:bCs/>
          <w:sz w:val="28"/>
          <w:szCs w:val="28"/>
        </w:rPr>
      </w:pPr>
    </w:p>
    <w:p w:rsidR="00EF3210" w:rsidRDefault="00EF3210" w:rsidP="002C5B0B">
      <w:pPr>
        <w:ind w:firstLine="708"/>
        <w:jc w:val="both"/>
        <w:rPr>
          <w:b/>
          <w:bCs/>
          <w:sz w:val="28"/>
          <w:szCs w:val="28"/>
        </w:rPr>
      </w:pPr>
    </w:p>
    <w:p w:rsidR="00EF3210" w:rsidRPr="00A1160D" w:rsidRDefault="00EF3210" w:rsidP="002C5B0B">
      <w:pPr>
        <w:ind w:firstLine="708"/>
        <w:jc w:val="both"/>
        <w:rPr>
          <w:sz w:val="28"/>
          <w:szCs w:val="28"/>
        </w:rPr>
      </w:pPr>
      <w:r w:rsidRPr="00A1160D">
        <w:rPr>
          <w:sz w:val="28"/>
          <w:szCs w:val="28"/>
        </w:rPr>
        <w:t xml:space="preserve">Заявки на участие в «Горьковских чтениях» просим высылать до </w:t>
      </w:r>
      <w:r w:rsidRPr="00A1160D">
        <w:rPr>
          <w:b/>
          <w:bCs/>
          <w:sz w:val="28"/>
          <w:szCs w:val="28"/>
        </w:rPr>
        <w:t>1 декабря 2019</w:t>
      </w:r>
      <w:r w:rsidRPr="00A1160D">
        <w:rPr>
          <w:sz w:val="28"/>
          <w:szCs w:val="28"/>
        </w:rPr>
        <w:t xml:space="preserve"> года по электронной почте </w:t>
      </w:r>
      <w:hyperlink r:id="rId5" w:history="1">
        <w:r w:rsidRPr="00A1160D">
          <w:rPr>
            <w:rStyle w:val="Hyperlink"/>
            <w:sz w:val="28"/>
            <w:szCs w:val="28"/>
            <w:lang w:val="en-US"/>
          </w:rPr>
          <w:t>litkraeved</w:t>
        </w:r>
        <w:r w:rsidRPr="00A1160D">
          <w:rPr>
            <w:rStyle w:val="Hyperlink"/>
            <w:sz w:val="28"/>
            <w:szCs w:val="28"/>
          </w:rPr>
          <w:t>@</w:t>
        </w:r>
        <w:r w:rsidRPr="00A1160D">
          <w:rPr>
            <w:rStyle w:val="Hyperlink"/>
            <w:sz w:val="28"/>
            <w:szCs w:val="28"/>
            <w:lang w:val="en-US"/>
          </w:rPr>
          <w:t>yandex</w:t>
        </w:r>
        <w:r w:rsidRPr="00A1160D">
          <w:rPr>
            <w:rStyle w:val="Hyperlink"/>
            <w:sz w:val="28"/>
            <w:szCs w:val="28"/>
          </w:rPr>
          <w:t>.</w:t>
        </w:r>
        <w:r w:rsidRPr="00A1160D">
          <w:rPr>
            <w:rStyle w:val="Hyperlink"/>
            <w:sz w:val="28"/>
            <w:szCs w:val="28"/>
            <w:lang w:val="en-US"/>
          </w:rPr>
          <w:t>ru</w:t>
        </w:r>
      </w:hyperlink>
      <w:r w:rsidRPr="00A1160D">
        <w:rPr>
          <w:sz w:val="28"/>
          <w:szCs w:val="28"/>
        </w:rPr>
        <w:t xml:space="preserve"> для ответственного секретаря чтений, к.ф.н. Яниной Полины Евгеньевны (с пометкой «Горьковские чтения_2020»).</w:t>
      </w:r>
    </w:p>
    <w:p w:rsidR="00EF3210" w:rsidRPr="00A1160D" w:rsidRDefault="00EF3210" w:rsidP="002C5B0B">
      <w:pPr>
        <w:jc w:val="both"/>
        <w:rPr>
          <w:sz w:val="28"/>
          <w:szCs w:val="28"/>
        </w:rPr>
      </w:pPr>
    </w:p>
    <w:p w:rsidR="00EF3210" w:rsidRPr="00995BEB" w:rsidRDefault="00EF3210" w:rsidP="002C5B0B">
      <w:pPr>
        <w:jc w:val="both"/>
        <w:rPr>
          <w:b/>
          <w:bCs/>
          <w:sz w:val="28"/>
          <w:szCs w:val="28"/>
        </w:rPr>
      </w:pPr>
      <w:r w:rsidRPr="00995BEB">
        <w:rPr>
          <w:b/>
          <w:bCs/>
          <w:sz w:val="28"/>
          <w:szCs w:val="28"/>
        </w:rPr>
        <w:t>Форма заявки: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Фамилия Имя Отчество участника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Место работы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Должность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Ученое звание/степень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Тема доклада</w:t>
      </w:r>
    </w:p>
    <w:p w:rsidR="00EF3210" w:rsidRPr="00995BEB" w:rsidRDefault="00EF3210" w:rsidP="00E84FB2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Развернутая аннотация выступления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Контактный телефон, электронный адрес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Форма участия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Потребность в гостинице</w:t>
      </w:r>
    </w:p>
    <w:p w:rsidR="00EF3210" w:rsidRPr="00995BEB" w:rsidRDefault="00EF3210" w:rsidP="002C5B0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BEB">
        <w:rPr>
          <w:sz w:val="28"/>
          <w:szCs w:val="28"/>
        </w:rPr>
        <w:t>Потребность в техническом сопровождении доклада</w:t>
      </w:r>
    </w:p>
    <w:p w:rsidR="00EF3210" w:rsidRPr="00995BEB" w:rsidRDefault="00EF3210" w:rsidP="0059332B">
      <w:pPr>
        <w:ind w:left="360"/>
        <w:jc w:val="both"/>
        <w:rPr>
          <w:sz w:val="28"/>
          <w:szCs w:val="28"/>
        </w:rPr>
      </w:pPr>
    </w:p>
    <w:p w:rsidR="00EF3210" w:rsidRPr="00995BEB" w:rsidRDefault="00EF3210" w:rsidP="002C5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BEB">
        <w:rPr>
          <w:sz w:val="28"/>
          <w:szCs w:val="28"/>
        </w:rPr>
        <w:t>Проживание и проезд участников за счет направляющей стороны.</w:t>
      </w:r>
    </w:p>
    <w:p w:rsidR="00EF3210" w:rsidRPr="00E61D94" w:rsidRDefault="00EF3210" w:rsidP="002C5B0B">
      <w:pPr>
        <w:jc w:val="both"/>
        <w:rPr>
          <w:sz w:val="28"/>
          <w:szCs w:val="28"/>
          <w:lang w:val="en-US"/>
        </w:rPr>
      </w:pPr>
    </w:p>
    <w:p w:rsidR="00EF3210" w:rsidRPr="00995BEB" w:rsidRDefault="00EF3210" w:rsidP="002C5B0B">
      <w:pPr>
        <w:pStyle w:val="BodyTextIndent"/>
        <w:ind w:firstLine="0"/>
        <w:rPr>
          <w:b/>
          <w:bCs/>
          <w:i/>
          <w:iCs/>
          <w:sz w:val="28"/>
          <w:szCs w:val="28"/>
        </w:rPr>
      </w:pPr>
      <w:r w:rsidRPr="00995BEB">
        <w:rPr>
          <w:b/>
          <w:bCs/>
          <w:i/>
          <w:iCs/>
          <w:sz w:val="28"/>
          <w:szCs w:val="28"/>
        </w:rPr>
        <w:t>Контакты</w:t>
      </w:r>
    </w:p>
    <w:p w:rsidR="00EF3210" w:rsidRPr="00995BEB" w:rsidRDefault="00EF3210" w:rsidP="002C5B0B">
      <w:pPr>
        <w:pStyle w:val="BodyTextIndent"/>
        <w:ind w:firstLine="0"/>
        <w:rPr>
          <w:i/>
          <w:iCs/>
          <w:sz w:val="28"/>
          <w:szCs w:val="28"/>
        </w:rPr>
      </w:pPr>
    </w:p>
    <w:p w:rsidR="00EF3210" w:rsidRPr="00995BEB" w:rsidRDefault="00EF3210" w:rsidP="002C5B0B">
      <w:pPr>
        <w:pStyle w:val="BodyTextIndent"/>
        <w:ind w:firstLine="0"/>
        <w:rPr>
          <w:sz w:val="28"/>
          <w:szCs w:val="28"/>
        </w:rPr>
      </w:pPr>
      <w:r w:rsidRPr="00995BEB">
        <w:rPr>
          <w:sz w:val="28"/>
          <w:szCs w:val="28"/>
        </w:rPr>
        <w:t>(831) 436-15-29 - директор Государственного ордена Почета музея А.М. Горького Моторина Лариса Юрьевна</w:t>
      </w:r>
    </w:p>
    <w:p w:rsidR="00EF3210" w:rsidRPr="00995BEB" w:rsidRDefault="00EF3210" w:rsidP="002C5B0B">
      <w:pPr>
        <w:pStyle w:val="BodyTextIndent"/>
        <w:ind w:firstLine="0"/>
        <w:rPr>
          <w:rStyle w:val="1"/>
          <w:color w:val="auto"/>
          <w:sz w:val="28"/>
          <w:szCs w:val="28"/>
          <w:u w:val="none"/>
        </w:rPr>
      </w:pPr>
    </w:p>
    <w:p w:rsidR="00EF3210" w:rsidRDefault="00EF3210" w:rsidP="002C5B0B">
      <w:pPr>
        <w:pStyle w:val="BodyTextIndent"/>
        <w:ind w:firstLine="0"/>
      </w:pPr>
      <w:hyperlink r:id="rId6" w:history="1">
        <w:r w:rsidRPr="00995BEB">
          <w:rPr>
            <w:rStyle w:val="Hyperlink"/>
            <w:color w:val="auto"/>
            <w:sz w:val="28"/>
            <w:szCs w:val="28"/>
            <w:u w:val="none"/>
            <w:lang w:val="en-US"/>
          </w:rPr>
          <w:t>l</w:t>
        </w:r>
        <w:r w:rsidRPr="00995BEB">
          <w:rPr>
            <w:rStyle w:val="Hyperlink"/>
            <w:color w:val="auto"/>
            <w:sz w:val="28"/>
            <w:szCs w:val="28"/>
            <w:u w:val="none"/>
            <w:lang w:val="fr-FR"/>
          </w:rPr>
          <w:t>itkraeved</w:t>
        </w:r>
        <w:r w:rsidRPr="00995BEB">
          <w:rPr>
            <w:rStyle w:val="Hyperlink"/>
            <w:color w:val="auto"/>
            <w:sz w:val="28"/>
            <w:szCs w:val="28"/>
            <w:u w:val="none"/>
          </w:rPr>
          <w:t>@</w:t>
        </w:r>
        <w:r w:rsidRPr="00995BEB">
          <w:rPr>
            <w:rStyle w:val="Hyperlink"/>
            <w:color w:val="auto"/>
            <w:sz w:val="28"/>
            <w:szCs w:val="28"/>
            <w:u w:val="none"/>
            <w:lang w:val="fr-FR"/>
          </w:rPr>
          <w:t>yandex</w:t>
        </w:r>
        <w:r w:rsidRPr="00995BEB">
          <w:rPr>
            <w:rStyle w:val="Hyperlink"/>
            <w:color w:val="auto"/>
            <w:sz w:val="28"/>
            <w:szCs w:val="28"/>
            <w:u w:val="none"/>
          </w:rPr>
          <w:t>.</w:t>
        </w:r>
        <w:r w:rsidRPr="00995BEB">
          <w:rPr>
            <w:rStyle w:val="Hyperlink"/>
            <w:color w:val="auto"/>
            <w:sz w:val="28"/>
            <w:szCs w:val="28"/>
            <w:u w:val="none"/>
            <w:lang w:val="fr-FR"/>
          </w:rPr>
          <w:t>ru</w:t>
        </w:r>
      </w:hyperlink>
      <w:r>
        <w:t xml:space="preserve"> </w:t>
      </w:r>
    </w:p>
    <w:p w:rsidR="00EF3210" w:rsidRPr="00995BEB" w:rsidRDefault="00EF3210" w:rsidP="002C5B0B">
      <w:pPr>
        <w:pStyle w:val="BodyTextIndent"/>
        <w:ind w:firstLine="0"/>
        <w:rPr>
          <w:rStyle w:val="1"/>
          <w:color w:val="auto"/>
          <w:sz w:val="28"/>
          <w:szCs w:val="28"/>
          <w:u w:val="none"/>
        </w:rPr>
      </w:pPr>
      <w:r w:rsidRPr="00995BEB">
        <w:rPr>
          <w:rStyle w:val="1"/>
          <w:color w:val="auto"/>
          <w:sz w:val="28"/>
          <w:szCs w:val="28"/>
          <w:u w:val="none"/>
        </w:rPr>
        <w:t>8-960-179-57-12 Янина Полина Евгеньевна, ответственный секретарь чтений.</w:t>
      </w:r>
    </w:p>
    <w:p w:rsidR="00EF3210" w:rsidRPr="00995BEB" w:rsidRDefault="00EF3210" w:rsidP="002C5B0B">
      <w:pPr>
        <w:pStyle w:val="BodyTextIndent"/>
        <w:tabs>
          <w:tab w:val="left" w:pos="8115"/>
        </w:tabs>
        <w:rPr>
          <w:sz w:val="28"/>
          <w:szCs w:val="28"/>
        </w:rPr>
      </w:pPr>
    </w:p>
    <w:p w:rsidR="00EF3210" w:rsidRPr="00995BEB" w:rsidRDefault="00EF3210" w:rsidP="0059332B">
      <w:pPr>
        <w:pStyle w:val="BodyTextIndent"/>
        <w:ind w:firstLine="0"/>
        <w:rPr>
          <w:sz w:val="28"/>
          <w:szCs w:val="28"/>
        </w:rPr>
      </w:pPr>
    </w:p>
    <w:p w:rsidR="00EF3210" w:rsidRPr="00995BEB" w:rsidRDefault="00EF3210" w:rsidP="00E84FB2">
      <w:pPr>
        <w:pStyle w:val="BodyTextIndent"/>
        <w:ind w:firstLine="708"/>
      </w:pPr>
      <w:r w:rsidRPr="00995BEB">
        <w:rPr>
          <w:sz w:val="28"/>
          <w:szCs w:val="28"/>
        </w:rPr>
        <w:t>Приглашения на конференцию будут высланы участникам после получения заявок</w:t>
      </w:r>
      <w:r w:rsidRPr="00995BEB">
        <w:t xml:space="preserve">. </w:t>
      </w:r>
    </w:p>
    <w:sectPr w:rsidR="00EF3210" w:rsidRPr="00995BEB" w:rsidSect="00995BEB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3B4D"/>
    <w:multiLevelType w:val="hybridMultilevel"/>
    <w:tmpl w:val="C7B8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82"/>
    <w:rsid w:val="001134BB"/>
    <w:rsid w:val="0011382B"/>
    <w:rsid w:val="0021098F"/>
    <w:rsid w:val="002C5B0B"/>
    <w:rsid w:val="002D50CE"/>
    <w:rsid w:val="002E64A5"/>
    <w:rsid w:val="003B797B"/>
    <w:rsid w:val="0044305A"/>
    <w:rsid w:val="00473682"/>
    <w:rsid w:val="0059332B"/>
    <w:rsid w:val="005B7D8A"/>
    <w:rsid w:val="0062425F"/>
    <w:rsid w:val="00715490"/>
    <w:rsid w:val="008946C5"/>
    <w:rsid w:val="008F362D"/>
    <w:rsid w:val="00913B63"/>
    <w:rsid w:val="00995BEB"/>
    <w:rsid w:val="00A1160D"/>
    <w:rsid w:val="00A13BF9"/>
    <w:rsid w:val="00A30E4A"/>
    <w:rsid w:val="00B3210A"/>
    <w:rsid w:val="00B5480E"/>
    <w:rsid w:val="00B64DF3"/>
    <w:rsid w:val="00B67F69"/>
    <w:rsid w:val="00C7608E"/>
    <w:rsid w:val="00D003B9"/>
    <w:rsid w:val="00D62877"/>
    <w:rsid w:val="00D70488"/>
    <w:rsid w:val="00E61D94"/>
    <w:rsid w:val="00E84FB2"/>
    <w:rsid w:val="00EF3210"/>
    <w:rsid w:val="00EF4EA7"/>
    <w:rsid w:val="00F2244F"/>
    <w:rsid w:val="00F3547A"/>
    <w:rsid w:val="00F4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C5B0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2C5B0B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5B0B"/>
    <w:rPr>
      <w:rFonts w:eastAsia="Times New Roman"/>
      <w:color w:val="auto"/>
      <w:sz w:val="24"/>
      <w:szCs w:val="24"/>
      <w:lang w:eastAsia="ru-RU"/>
    </w:rPr>
  </w:style>
  <w:style w:type="character" w:customStyle="1" w:styleId="1">
    <w:name w:val="Гиперссылка1"/>
    <w:uiPriority w:val="99"/>
    <w:rsid w:val="002C5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kraeved@yandex.ru" TargetMode="External"/><Relationship Id="rId5" Type="http://schemas.openxmlformats.org/officeDocument/2006/relationships/hyperlink" Target="mailto:litkraev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439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1</cp:lastModifiedBy>
  <cp:revision>15</cp:revision>
  <dcterms:created xsi:type="dcterms:W3CDTF">2019-09-06T07:05:00Z</dcterms:created>
  <dcterms:modified xsi:type="dcterms:W3CDTF">2019-11-08T05:58:00Z</dcterms:modified>
</cp:coreProperties>
</file>