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FA5D" w14:textId="77777777" w:rsidR="00BD3F5A" w:rsidRDefault="00BD3F5A" w:rsidP="00160EA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14:paraId="3A716E12" w14:textId="77777777" w:rsidR="00BD3F5A" w:rsidRDefault="00BD3F5A" w:rsidP="00160EA7">
      <w:pPr>
        <w:pStyle w:val="a6"/>
      </w:pPr>
      <w:r>
        <w:t xml:space="preserve"> Национальный исследовательский Нижегородский государственный университет им. Н.И. Лобачевского </w:t>
      </w:r>
    </w:p>
    <w:p w14:paraId="2C98696E" w14:textId="77777777" w:rsidR="00BD3F5A" w:rsidRDefault="00BD3F5A" w:rsidP="00160EA7">
      <w:pPr>
        <w:pStyle w:val="a6"/>
        <w:rPr>
          <w:szCs w:val="28"/>
        </w:rPr>
      </w:pPr>
      <w:r>
        <w:t>(ННГУ)</w:t>
      </w:r>
    </w:p>
    <w:p w14:paraId="6E115FF9" w14:textId="77777777" w:rsidR="00BD3F5A" w:rsidRDefault="00BD3F5A" w:rsidP="00160EA7">
      <w:pPr>
        <w:pStyle w:val="1"/>
        <w:jc w:val="center"/>
        <w:rPr>
          <w:b/>
          <w:sz w:val="18"/>
          <w:szCs w:val="18"/>
        </w:rPr>
      </w:pPr>
    </w:p>
    <w:p w14:paraId="2B9BCA72" w14:textId="77777777" w:rsidR="00BD3F5A" w:rsidRDefault="00BD3F5A" w:rsidP="00160EA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14:paraId="12B23BFA" w14:textId="77777777" w:rsidR="00BD3F5A" w:rsidRDefault="00E85BE4" w:rsidP="00160EA7">
      <w:pPr>
        <w:pStyle w:val="2"/>
        <w:rPr>
          <w:sz w:val="28"/>
          <w:szCs w:val="28"/>
        </w:rPr>
      </w:pPr>
      <w:r>
        <w:rPr>
          <w:noProof/>
        </w:rPr>
        <w:pict w14:anchorId="605C2089">
          <v:line id="Прямая соединительная линия 1" o:spid="_x0000_s1026" style="position:absolute;z-index:1;visibility:visible;mso-wrap-distance-top:-3e-5mm;mso-wrap-distance-bottom:-3e-5mm;mso-position-horizontal-relative:margin" from="-6pt,2.45pt" to="47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14:paraId="5AB3A103" w14:textId="77777777"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603000 Нижний Новгород                                                               тел. 8(831) 433-82-45</w:t>
      </w:r>
    </w:p>
    <w:p w14:paraId="3834DCF6" w14:textId="77777777" w:rsidR="00BD3F5A" w:rsidRDefault="00BD3F5A" w:rsidP="00160EA7">
      <w:pPr>
        <w:pStyle w:val="2"/>
        <w:rPr>
          <w:sz w:val="26"/>
          <w:szCs w:val="26"/>
        </w:rPr>
      </w:pPr>
      <w:r>
        <w:rPr>
          <w:sz w:val="26"/>
          <w:szCs w:val="26"/>
        </w:rPr>
        <w:t>Б. Покровская, 37</w:t>
      </w:r>
    </w:p>
    <w:p w14:paraId="5F0DA048" w14:textId="77777777" w:rsidR="00BD3F5A" w:rsidRDefault="00BD3F5A" w:rsidP="00160E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8CADEF9" w14:textId="77777777" w:rsidR="00BD3F5A" w:rsidRDefault="00BD3F5A" w:rsidP="00160E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14:paraId="09D8B0C1" w14:textId="77777777" w:rsidR="00BD3F5A" w:rsidRDefault="00BD3F5A" w:rsidP="00160EA7">
      <w:pPr>
        <w:spacing w:after="0" w:line="36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14:paraId="59019BBA" w14:textId="7762F50F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научно-практической конференции 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9D5C29" w:rsidRPr="009D5C29">
        <w:rPr>
          <w:rFonts w:ascii="Times New Roman" w:hAnsi="Times New Roman"/>
          <w:b/>
          <w:sz w:val="28"/>
          <w:szCs w:val="28"/>
        </w:rPr>
        <w:t>Журналистика и PR в условиях формирования новой медиасреды: традиции и новаторство</w:t>
      </w:r>
      <w:r w:rsidRPr="00D65391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которая состоится 1</w:t>
      </w:r>
      <w:r w:rsidR="009D5C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8B50B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-1</w:t>
      </w:r>
      <w:r w:rsidR="009D5C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202</w:t>
      </w:r>
      <w:r w:rsidR="009D5C2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базе кафедры журналистики Института филологии и журналистики ННГУ им. Н.И. Лобачевского.</w:t>
      </w:r>
    </w:p>
    <w:p w14:paraId="2DC01094" w14:textId="77777777" w:rsidR="00BD3F5A" w:rsidRDefault="00BD3F5A" w:rsidP="007A6A30">
      <w:pPr>
        <w:ind w:firstLine="708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 следующие вопросы:</w:t>
      </w:r>
    </w:p>
    <w:p w14:paraId="391E780E" w14:textId="77777777" w:rsidR="00E1083B" w:rsidRP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Медиакоммуникации в современном информационном обществе.</w:t>
      </w:r>
    </w:p>
    <w:p w14:paraId="60F094D0" w14:textId="659E4734" w:rsidR="00E1083B" w:rsidRP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Журналистика и PR в цифровую эпоху.</w:t>
      </w:r>
    </w:p>
    <w:p w14:paraId="0889E6B4" w14:textId="041E8191" w:rsidR="00E1083B" w:rsidRP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Функции журналистики: от традиций к современным трансформациям.</w:t>
      </w:r>
    </w:p>
    <w:p w14:paraId="2D643386" w14:textId="215D4BD4" w:rsidR="00E1083B" w:rsidRP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Новые PR-технологии в бизнесе и политике.</w:t>
      </w:r>
    </w:p>
    <w:p w14:paraId="781974FE" w14:textId="47341DDA" w:rsidR="00E1083B" w:rsidRP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Ценностные ориентиры журналистики и рекламы: история и современность.</w:t>
      </w:r>
    </w:p>
    <w:p w14:paraId="2EC07BF9" w14:textId="2FF61527" w:rsidR="00E1083B" w:rsidRDefault="00E1083B" w:rsidP="00E108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083B">
        <w:rPr>
          <w:rFonts w:ascii="Times New Roman" w:hAnsi="Times New Roman"/>
          <w:sz w:val="28"/>
          <w:szCs w:val="28"/>
        </w:rPr>
        <w:t>Журналистика, реклама и PR в социокультурном изме</w:t>
      </w:r>
      <w:r>
        <w:rPr>
          <w:rFonts w:ascii="Times New Roman" w:hAnsi="Times New Roman"/>
          <w:sz w:val="28"/>
          <w:szCs w:val="28"/>
        </w:rPr>
        <w:t>р</w:t>
      </w:r>
      <w:r w:rsidRPr="00E1083B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>.</w:t>
      </w:r>
    </w:p>
    <w:p w14:paraId="3DFD3E2A" w14:textId="2960DE78" w:rsidR="00BD3F5A" w:rsidRDefault="00BD3F5A" w:rsidP="00440A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российских и зарубежных вузов, исследователи теории и практики современных СМИ, аспиранты, магистранты, журналисты, представители органов власти, общественных организаций.</w:t>
      </w:r>
      <w:r>
        <w:rPr>
          <w:b/>
        </w:rPr>
        <w:t xml:space="preserve"> </w:t>
      </w:r>
    </w:p>
    <w:p w14:paraId="3746AB8C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 итогам конференции будет издан сборник научных статей. Материалы сборника будут размещены в РИНЦ.</w:t>
      </w:r>
    </w:p>
    <w:p w14:paraId="2D2FEEFB" w14:textId="41D06F22" w:rsidR="00BD3F5A" w:rsidRPr="00C958D8" w:rsidRDefault="00BD3F5A" w:rsidP="00C958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Начало работы конференции – 1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202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 Конференция пройдет в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смешанном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режиме (ссылки будут присланы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дистанционным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участникам дополнительно).</w:t>
      </w:r>
    </w:p>
    <w:p w14:paraId="22EFD3D9" w14:textId="77CC4C3E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и материалы конференции направлять до 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01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февраля 202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Pr="00222525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с пометкой «конференция».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 xml:space="preserve"> </w:t>
      </w:r>
    </w:p>
    <w:p w14:paraId="659EFC4E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14:paraId="1F421953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03000, г"/>
        </w:smartTagP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603000, г</w:t>
        </w:r>
      </w:smartTag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 Нижний Новгород, ул. Б.</w:t>
      </w:r>
      <w:r w:rsidR="00131CD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Покровская, 37, Институт филологии и журналистики, кафедра журналистики, ауд. 204.</w:t>
      </w:r>
    </w:p>
    <w:p w14:paraId="45D24896" w14:textId="77777777" w:rsidR="00BD3F5A" w:rsidRDefault="00BD3F5A" w:rsidP="00D6539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материалам</w:t>
      </w:r>
    </w:p>
    <w:p w14:paraId="2F378E9D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Текст должен быть представлен в редакторе документов Microsoft Word (формат файла .doc), шрифт Times New Roman, кегль 14, межстрочный интервал – одинарный, поля 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всех сторон. </w:t>
      </w:r>
    </w:p>
    <w:p w14:paraId="0166FB00" w14:textId="7395E66C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выравнивается по ширине и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D65391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1,25 см</w:t>
        </w:r>
      </w:smartTag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), а не с помощью пробелов. Страницы не нумеруются. </w:t>
      </w:r>
    </w:p>
    <w:p w14:paraId="66B7D9EF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Публикация начинается с УДК, который размещается на отдельной строке по левому краю.</w:t>
      </w:r>
    </w:p>
    <w:p w14:paraId="363082BD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 следующей строке помещается заголовок, который пишется прописными буквами,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выделенными полужирным шрифтом, выравнивание по центру.</w:t>
      </w:r>
    </w:p>
    <w:p w14:paraId="7E145496" w14:textId="77777777" w:rsidR="00BD3F5A" w:rsidRPr="00D65391" w:rsidRDefault="00BD3F5A" w:rsidP="00926080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следуют фамилии и инициалов автора/-ов (курсив), ниже </w:t>
      </w:r>
      <w:r w:rsidRPr="00436B0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полное название вуза или организации, на строку ниже – город, в скобках страна (курсив), далее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-mail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выравнивание по центру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CFE0D14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Аннотация на русском языке – 150–250 символов с пробелами. </w:t>
      </w:r>
    </w:p>
    <w:p w14:paraId="6948AB94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указываются ключевые слова – 5–7 слов. </w:t>
      </w:r>
    </w:p>
    <w:p w14:paraId="23EB3B96" w14:textId="58B5BFD5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 (объем от 5000 до 10000 символов с пробелами) должен содержать введение, постановку проблемы, обзор литературы, цель, методы, результаты исследования, выводы, список литературы.</w:t>
      </w:r>
    </w:p>
    <w:p w14:paraId="1259B5C6" w14:textId="58CCB4B2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Список литературы оформляется строго в алфавитном порядке (сначала источники на русском языке, потом – на иностранном). При ссылке в тексте на источник в квадратных скобках указывается номер источника в списке и номер цитируемой страницы. Например: [2, с. 56]. В 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материалах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должны быть ссылки на каждый источник, включенный в список литературы. </w:t>
      </w:r>
    </w:p>
    <w:p w14:paraId="169F1CF6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</w:p>
    <w:p w14:paraId="7126CD66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Махонина, С.Я. История русской журналистики начала XX века: Учебное пособие / С.Я. Махонина. – М.: Флинта: Наука, 2004. – 368 с.</w:t>
      </w:r>
    </w:p>
    <w:p w14:paraId="78A2BF8E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Бик-Булатов, А.Ш. Концептуализация истории отечественной журналистики на современном этапе / А.Ш. Бик-Булатов // Ученые записки Казанского университета. – 2012. – Т. 154. – Кн. 6. – С. 169-179.</w:t>
      </w:r>
    </w:p>
    <w:p w14:paraId="169BB462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Никкарева, Е.В. Издание для семейного чтения в системе социальной коммуникации / Е.В. Никкарева // Человек в информационном пространстве. – Ярославль: РИО ЯГПУ, 2014. – С. 40-46.</w:t>
      </w:r>
    </w:p>
    <w:p w14:paraId="6E63C893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Литературные журналы в России // Универсальная научно-популярная онлайн-энциклопедия «Кругосвет» [Электр. ресурс]. – Режим доступа: http://www.krugosvet.ru. – Дата обращения: 25.09.2019.</w:t>
      </w:r>
    </w:p>
    <w:p w14:paraId="0512995B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Смеюха, В.В. Феномен гендерной идентификации в медийном пространстве: на материале отечественных женских журналов: автореф. дисс. … докт. филол. наук: 10.01.10 / В.В. Смеюха. – Краснодар: Кубан. гос. ун-т. 2012. – 43 с.</w:t>
      </w:r>
    </w:p>
    <w:p w14:paraId="3591E58B" w14:textId="025AF75B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Оригинальность 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текста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должна составлять не менее 70 %. </w:t>
      </w:r>
    </w:p>
    <w:p w14:paraId="391FC2CA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Материалы в сборник могут быть представлены на русском или английском языках. </w:t>
      </w:r>
    </w:p>
    <w:p w14:paraId="12808931" w14:textId="42EAB04D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Файл с те</w:t>
      </w:r>
      <w:r w:rsidR="00E85BE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кстом </w:t>
      </w: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озаглавливается фамилией автора (пример: Тезисы_Иванов.doc). </w:t>
      </w:r>
    </w:p>
    <w:p w14:paraId="681BCD0D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Обязателен перевод на английский язык фамилии автора, организации, города и страны, названия тезисов, аннотации, ключевых слов.</w:t>
      </w:r>
    </w:p>
    <w:p w14:paraId="0D966B07" w14:textId="77777777" w:rsidR="00BD3F5A" w:rsidRPr="00D65391" w:rsidRDefault="00BD3F5A" w:rsidP="00D65391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конце даются сведения об авторе (об авторах). Просим их прописывать в последовательности строго в соответствие с образцом: фамилия имя отчество, ученая степень, ученое звание, должность, организация (без сокращений и без указания ведомственной принадлежности), также требуется указать E-mail. </w:t>
      </w:r>
    </w:p>
    <w:p w14:paraId="5E94B652" w14:textId="77777777" w:rsidR="00BD3F5A" w:rsidRPr="00D65391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6539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Образец:</w:t>
      </w:r>
      <w:r w:rsidRPr="00D6539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Иванов Иван Петрович, кандидат филологических наук, доцент, доцент кафедры журналистики, Национальный исследовательский государственный университет им. Н.И. Лобачевского, ivanov@mail.ru.</w:t>
      </w:r>
    </w:p>
    <w:p w14:paraId="0A234C46" w14:textId="77777777" w:rsidR="00BD3F5A" w:rsidRDefault="00BD3F5A" w:rsidP="00D653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0731BCCD" w14:textId="77777777" w:rsidR="00BD3F5A" w:rsidRDefault="00BD3F5A" w:rsidP="00D65391">
      <w:pPr>
        <w:spacing w:after="0" w:line="36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1A24ADC3" w14:textId="77777777" w:rsidR="00BD3F5A" w:rsidRDefault="00BD3F5A" w:rsidP="00160E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C2AC88A" w14:textId="77777777" w:rsidR="00BD3F5A" w:rsidRDefault="00BD3F5A"/>
    <w:sectPr w:rsidR="00BD3F5A" w:rsidSect="003F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546"/>
    <w:multiLevelType w:val="hybridMultilevel"/>
    <w:tmpl w:val="D5A49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DB7C70"/>
    <w:multiLevelType w:val="hybridMultilevel"/>
    <w:tmpl w:val="2EF4B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1938FF"/>
    <w:multiLevelType w:val="hybridMultilevel"/>
    <w:tmpl w:val="A5FC3D92"/>
    <w:lvl w:ilvl="0" w:tplc="863C18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03E5"/>
    <w:multiLevelType w:val="hybridMultilevel"/>
    <w:tmpl w:val="148E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A7"/>
    <w:rsid w:val="000A3DD8"/>
    <w:rsid w:val="00131CD4"/>
    <w:rsid w:val="001354EF"/>
    <w:rsid w:val="00160EA7"/>
    <w:rsid w:val="002045BE"/>
    <w:rsid w:val="00222525"/>
    <w:rsid w:val="003F0700"/>
    <w:rsid w:val="00436B05"/>
    <w:rsid w:val="00440AEE"/>
    <w:rsid w:val="007A6A30"/>
    <w:rsid w:val="008B50B5"/>
    <w:rsid w:val="008E6DA7"/>
    <w:rsid w:val="00926080"/>
    <w:rsid w:val="00954B4E"/>
    <w:rsid w:val="009C1FE3"/>
    <w:rsid w:val="009D5C29"/>
    <w:rsid w:val="00BD3F5A"/>
    <w:rsid w:val="00C879BF"/>
    <w:rsid w:val="00C958D8"/>
    <w:rsid w:val="00D11FC3"/>
    <w:rsid w:val="00D5383A"/>
    <w:rsid w:val="00D65391"/>
    <w:rsid w:val="00E1083B"/>
    <w:rsid w:val="00E85BE4"/>
    <w:rsid w:val="00F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8BED6E6"/>
  <w15:docId w15:val="{B13065C3-5093-4789-B917-506B4A6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EA7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EA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0EA7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11FC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11FC3"/>
    <w:pPr>
      <w:spacing w:after="200" w:line="276" w:lineRule="auto"/>
      <w:ind w:left="720"/>
      <w:contextualSpacing/>
    </w:pPr>
  </w:style>
  <w:style w:type="character" w:styleId="a5">
    <w:name w:val="Hyperlink"/>
    <w:uiPriority w:val="99"/>
    <w:semiHidden/>
    <w:rsid w:val="00160EA7"/>
    <w:rPr>
      <w:rFonts w:cs="Times New Roman"/>
      <w:color w:val="0563C1"/>
      <w:u w:val="single"/>
    </w:rPr>
  </w:style>
  <w:style w:type="paragraph" w:styleId="a6">
    <w:name w:val="Body Text"/>
    <w:basedOn w:val="a"/>
    <w:link w:val="a7"/>
    <w:uiPriority w:val="99"/>
    <w:semiHidden/>
    <w:rsid w:val="00160EA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160EA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r-un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Наталия Автаева</cp:lastModifiedBy>
  <cp:revision>17</cp:revision>
  <dcterms:created xsi:type="dcterms:W3CDTF">2021-01-18T06:10:00Z</dcterms:created>
  <dcterms:modified xsi:type="dcterms:W3CDTF">2023-09-10T10:40:00Z</dcterms:modified>
</cp:coreProperties>
</file>