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20" w:rsidRPr="00AD6220" w:rsidRDefault="00AD6220" w:rsidP="00AD6220">
      <w:pPr>
        <w:spacing w:line="360" w:lineRule="auto"/>
        <w:rPr>
          <w:b/>
          <w:sz w:val="28"/>
          <w:szCs w:val="28"/>
        </w:rPr>
      </w:pPr>
      <w:r w:rsidRPr="00AD6220">
        <w:rPr>
          <w:b/>
          <w:sz w:val="28"/>
          <w:szCs w:val="28"/>
        </w:rPr>
        <w:t>Национальные коды в западноевропейской литературе ХХ и XXI веков.</w:t>
      </w:r>
    </w:p>
    <w:p w:rsidR="00AD6220" w:rsidRPr="00AD6220" w:rsidRDefault="00AD6220" w:rsidP="00AD62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6220">
        <w:rPr>
          <w:sz w:val="28"/>
          <w:szCs w:val="28"/>
        </w:rPr>
        <w:t>9 ноября - 1 декабря 2013 года состоится Всероссийская научная конференция «Национальные коды в западноевропейской литературе ХХ и XXI веков».</w:t>
      </w:r>
    </w:p>
    <w:p w:rsidR="00AD6220" w:rsidRPr="00AD6220" w:rsidRDefault="00AD6220" w:rsidP="00AD6220">
      <w:pPr>
        <w:spacing w:line="360" w:lineRule="auto"/>
        <w:ind w:firstLine="709"/>
        <w:jc w:val="both"/>
        <w:rPr>
          <w:sz w:val="28"/>
          <w:szCs w:val="28"/>
        </w:rPr>
      </w:pPr>
      <w:r w:rsidRPr="00AD6220">
        <w:rPr>
          <w:sz w:val="28"/>
          <w:szCs w:val="28"/>
        </w:rPr>
        <w:t>На конференции планируется работа по следующим направлениям:</w:t>
      </w:r>
    </w:p>
    <w:p w:rsidR="00AD6220" w:rsidRPr="00AD6220" w:rsidRDefault="00AD6220" w:rsidP="00AD622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6220">
        <w:rPr>
          <w:sz w:val="28"/>
          <w:szCs w:val="28"/>
        </w:rPr>
        <w:t>Исследования художественного текста с точки зрения феномена национального кода (немецкого, английского, французского, шведского, польского и др.).</w:t>
      </w:r>
    </w:p>
    <w:p w:rsidR="00AD6220" w:rsidRPr="00AD6220" w:rsidRDefault="00AD6220" w:rsidP="00AD622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6220">
        <w:rPr>
          <w:sz w:val="28"/>
          <w:szCs w:val="28"/>
        </w:rPr>
        <w:t xml:space="preserve">Рецепция </w:t>
      </w:r>
      <w:proofErr w:type="spellStart"/>
      <w:r w:rsidRPr="00AD6220">
        <w:rPr>
          <w:sz w:val="28"/>
          <w:szCs w:val="28"/>
        </w:rPr>
        <w:t>инокультурного</w:t>
      </w:r>
      <w:proofErr w:type="spellEnd"/>
      <w:r w:rsidRPr="00AD6220">
        <w:rPr>
          <w:sz w:val="28"/>
          <w:szCs w:val="28"/>
        </w:rPr>
        <w:t xml:space="preserve"> кода в западноевропейском литературном сознании.</w:t>
      </w:r>
    </w:p>
    <w:p w:rsidR="00AD6220" w:rsidRPr="00AD6220" w:rsidRDefault="00AD6220" w:rsidP="00AD622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6220">
        <w:rPr>
          <w:sz w:val="28"/>
          <w:szCs w:val="28"/>
        </w:rPr>
        <w:t xml:space="preserve">Интеграция образов </w:t>
      </w:r>
      <w:proofErr w:type="gramStart"/>
      <w:r w:rsidRPr="00AD6220">
        <w:rPr>
          <w:sz w:val="28"/>
          <w:szCs w:val="28"/>
        </w:rPr>
        <w:t>иного искусства в литературном произведении</w:t>
      </w:r>
      <w:proofErr w:type="gramEnd"/>
      <w:r w:rsidRPr="00AD6220">
        <w:rPr>
          <w:sz w:val="28"/>
          <w:szCs w:val="28"/>
        </w:rPr>
        <w:t xml:space="preserve"> и проблема «чужого» языка в пространстве литературы.</w:t>
      </w:r>
    </w:p>
    <w:p w:rsidR="00AD6220" w:rsidRPr="00AD6220" w:rsidRDefault="00AD6220" w:rsidP="00AD622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6220">
        <w:rPr>
          <w:sz w:val="28"/>
          <w:szCs w:val="28"/>
        </w:rPr>
        <w:t>Национальные коды западноевропейской литературы в контексте исторической эпохи.</w:t>
      </w:r>
    </w:p>
    <w:p w:rsidR="00AD6220" w:rsidRPr="00AD6220" w:rsidRDefault="00AD6220" w:rsidP="00AD622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6220">
        <w:rPr>
          <w:sz w:val="28"/>
          <w:szCs w:val="28"/>
        </w:rPr>
        <w:t xml:space="preserve">Явления </w:t>
      </w:r>
      <w:proofErr w:type="spellStart"/>
      <w:r w:rsidRPr="00AD6220">
        <w:rPr>
          <w:sz w:val="28"/>
          <w:szCs w:val="28"/>
        </w:rPr>
        <w:t>интермедиальности</w:t>
      </w:r>
      <w:proofErr w:type="spellEnd"/>
      <w:r w:rsidRPr="00AD6220">
        <w:rPr>
          <w:sz w:val="28"/>
          <w:szCs w:val="28"/>
        </w:rPr>
        <w:t xml:space="preserve"> в семантике </w:t>
      </w:r>
      <w:bookmarkStart w:id="0" w:name="_GoBack"/>
      <w:bookmarkEnd w:id="0"/>
      <w:r w:rsidRPr="00AD6220">
        <w:rPr>
          <w:sz w:val="28"/>
          <w:szCs w:val="28"/>
        </w:rPr>
        <w:t>и стилистике западноевропейской литературы.</w:t>
      </w:r>
    </w:p>
    <w:p w:rsidR="00AD6220" w:rsidRPr="00AD6220" w:rsidRDefault="00AD6220" w:rsidP="00AD622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6220">
        <w:rPr>
          <w:sz w:val="28"/>
          <w:szCs w:val="28"/>
        </w:rPr>
        <w:t>Проблемы «</w:t>
      </w:r>
      <w:proofErr w:type="spellStart"/>
      <w:r w:rsidRPr="00AD6220">
        <w:rPr>
          <w:sz w:val="28"/>
          <w:szCs w:val="28"/>
        </w:rPr>
        <w:t>поликультурализма</w:t>
      </w:r>
      <w:proofErr w:type="spellEnd"/>
      <w:r w:rsidRPr="00AD6220">
        <w:rPr>
          <w:sz w:val="28"/>
          <w:szCs w:val="28"/>
        </w:rPr>
        <w:t>» в западноевропейском художественном сознании.</w:t>
      </w:r>
    </w:p>
    <w:p w:rsidR="00AD6220" w:rsidRPr="00AD6220" w:rsidRDefault="00AD6220" w:rsidP="00AD622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6220">
        <w:rPr>
          <w:sz w:val="28"/>
          <w:szCs w:val="28"/>
        </w:rPr>
        <w:t>Античные коды в западноевропейском литературном сознании на пороге ХХI века.</w:t>
      </w:r>
    </w:p>
    <w:p w:rsidR="00AD6220" w:rsidRPr="00AD6220" w:rsidRDefault="00AD6220" w:rsidP="00AD6220">
      <w:pPr>
        <w:spacing w:line="360" w:lineRule="auto"/>
        <w:ind w:firstLine="709"/>
        <w:jc w:val="both"/>
        <w:rPr>
          <w:sz w:val="28"/>
          <w:szCs w:val="28"/>
        </w:rPr>
      </w:pPr>
      <w:r w:rsidRPr="00AD6220">
        <w:rPr>
          <w:sz w:val="28"/>
          <w:szCs w:val="28"/>
        </w:rPr>
        <w:t>В том числе планируется обсуждение проблем:</w:t>
      </w:r>
    </w:p>
    <w:p w:rsidR="00AD6220" w:rsidRPr="00AD6220" w:rsidRDefault="00AD6220" w:rsidP="00AD622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D6220">
        <w:rPr>
          <w:sz w:val="28"/>
          <w:szCs w:val="28"/>
        </w:rPr>
        <w:t>Национальные стереотипы в английской литературе ХХ века.</w:t>
      </w:r>
    </w:p>
    <w:p w:rsidR="00AD6220" w:rsidRPr="00AD6220" w:rsidRDefault="00AD6220" w:rsidP="00AD622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D6220">
        <w:rPr>
          <w:sz w:val="28"/>
          <w:szCs w:val="28"/>
        </w:rPr>
        <w:t>Немецкий акцент в эстетическом сознании ХХ века: константы и переменные.</w:t>
      </w:r>
    </w:p>
    <w:p w:rsidR="00AD6220" w:rsidRPr="00AD6220" w:rsidRDefault="00AD6220" w:rsidP="00AD622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AD6220">
        <w:rPr>
          <w:sz w:val="28"/>
          <w:szCs w:val="28"/>
        </w:rPr>
        <w:t>Ossi</w:t>
      </w:r>
      <w:proofErr w:type="spellEnd"/>
      <w:r w:rsidRPr="00AD6220">
        <w:rPr>
          <w:sz w:val="28"/>
          <w:szCs w:val="28"/>
        </w:rPr>
        <w:t xml:space="preserve"> и </w:t>
      </w:r>
      <w:proofErr w:type="spellStart"/>
      <w:r w:rsidRPr="00AD6220">
        <w:rPr>
          <w:sz w:val="28"/>
          <w:szCs w:val="28"/>
        </w:rPr>
        <w:t>Wessi</w:t>
      </w:r>
      <w:proofErr w:type="spellEnd"/>
      <w:r w:rsidRPr="00AD6220">
        <w:rPr>
          <w:sz w:val="28"/>
          <w:szCs w:val="28"/>
        </w:rPr>
        <w:t>: к проблеме новой национальной немецкой идентичности.</w:t>
      </w:r>
    </w:p>
    <w:p w:rsidR="00AD6220" w:rsidRPr="00AD6220" w:rsidRDefault="00AD6220" w:rsidP="00AD622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D6220">
        <w:rPr>
          <w:sz w:val="28"/>
          <w:szCs w:val="28"/>
        </w:rPr>
        <w:t>Французский код в западноевропейской литературе ХХ — начале ХХI вв.</w:t>
      </w:r>
    </w:p>
    <w:p w:rsidR="00AD6220" w:rsidRPr="00AD6220" w:rsidRDefault="00AD6220" w:rsidP="00AD622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D6220">
        <w:rPr>
          <w:sz w:val="28"/>
          <w:szCs w:val="28"/>
        </w:rPr>
        <w:lastRenderedPageBreak/>
        <w:t>Национальные приоритеты и культурный релятивизм в шведской литературе.</w:t>
      </w:r>
    </w:p>
    <w:p w:rsidR="00AD6220" w:rsidRPr="00AD6220" w:rsidRDefault="00AD6220" w:rsidP="00AD622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D6220">
        <w:rPr>
          <w:sz w:val="28"/>
          <w:szCs w:val="28"/>
        </w:rPr>
        <w:t>Поиск национальной идентичности в литературе скандинавских стран и Финляндии.</w:t>
      </w:r>
    </w:p>
    <w:p w:rsidR="00AD6220" w:rsidRPr="00AD6220" w:rsidRDefault="00AD6220" w:rsidP="00AD6220">
      <w:pPr>
        <w:spacing w:line="360" w:lineRule="auto"/>
        <w:ind w:firstLine="709"/>
        <w:jc w:val="both"/>
        <w:rPr>
          <w:sz w:val="28"/>
          <w:szCs w:val="28"/>
        </w:rPr>
      </w:pPr>
      <w:r w:rsidRPr="00AD6220">
        <w:rPr>
          <w:sz w:val="28"/>
          <w:szCs w:val="28"/>
        </w:rPr>
        <w:t>По итогам конференции будет издан сборник материалов, информация об условиях публикации будет сообщена дополнительно.</w:t>
      </w:r>
    </w:p>
    <w:p w:rsidR="004073F4" w:rsidRPr="00AD6220" w:rsidRDefault="00AD6220" w:rsidP="00AD6220">
      <w:pPr>
        <w:spacing w:line="360" w:lineRule="auto"/>
        <w:ind w:firstLine="709"/>
        <w:jc w:val="both"/>
        <w:rPr>
          <w:sz w:val="28"/>
          <w:szCs w:val="28"/>
        </w:rPr>
      </w:pPr>
      <w:r w:rsidRPr="00AD6220">
        <w:rPr>
          <w:sz w:val="28"/>
          <w:szCs w:val="28"/>
        </w:rPr>
        <w:t xml:space="preserve">Планируется культурная программа: посещение Музея архитектуры и быта </w:t>
      </w:r>
      <w:proofErr w:type="gramStart"/>
      <w:r w:rsidRPr="00AD6220">
        <w:rPr>
          <w:sz w:val="28"/>
          <w:szCs w:val="28"/>
        </w:rPr>
        <w:t>народов нижегородского Поволжья</w:t>
      </w:r>
      <w:proofErr w:type="gramEnd"/>
      <w:r w:rsidRPr="00AD6220">
        <w:rPr>
          <w:sz w:val="28"/>
          <w:szCs w:val="28"/>
        </w:rPr>
        <w:t xml:space="preserve"> и экскурсия «Монастыри и храмы Нижнего Новгорода».</w:t>
      </w:r>
    </w:p>
    <w:sectPr w:rsidR="004073F4" w:rsidRPr="00AD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0F9"/>
    <w:multiLevelType w:val="hybridMultilevel"/>
    <w:tmpl w:val="30B888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2D7EB3"/>
    <w:multiLevelType w:val="hybridMultilevel"/>
    <w:tmpl w:val="D5945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9"/>
    <w:rsid w:val="004073F4"/>
    <w:rsid w:val="00AD6220"/>
    <w:rsid w:val="00A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6F13-D801-4124-8938-75687BE9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2014-02-03T18:01:00Z</dcterms:created>
  <dcterms:modified xsi:type="dcterms:W3CDTF">2014-02-03T18:04:00Z</dcterms:modified>
</cp:coreProperties>
</file>